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59" w:rsidRPr="00694639" w:rsidRDefault="00694639" w:rsidP="00B51659">
      <w:pPr>
        <w:spacing w:after="0" w:line="240" w:lineRule="auto"/>
        <w:jc w:val="center"/>
        <w:rPr>
          <w:rFonts w:ascii="Segoe UI" w:hAnsi="Segoe UI" w:cs="Segoe UI"/>
          <w:b/>
          <w:sz w:val="18"/>
          <w:lang w:val="ka-GE"/>
        </w:rPr>
      </w:pPr>
      <w:r w:rsidRPr="00694639">
        <w:rPr>
          <w:rFonts w:ascii="Segoe UI" w:hAnsi="Segoe UI" w:cs="Segoe UI"/>
          <w:b/>
          <w:sz w:val="18"/>
          <w:lang w:val="ka-GE"/>
        </w:rPr>
        <w:t>ტექნიკური დავალება</w:t>
      </w:r>
      <w:r w:rsidR="00B51659">
        <w:rPr>
          <w:rFonts w:ascii="Segoe UI" w:hAnsi="Segoe UI" w:cs="Segoe UI"/>
          <w:b/>
          <w:sz w:val="18"/>
          <w:lang w:val="ka-GE"/>
        </w:rPr>
        <w:t xml:space="preserve"> </w:t>
      </w:r>
      <w:r w:rsidR="00B51659" w:rsidRPr="00694639">
        <w:rPr>
          <w:rFonts w:ascii="Segoe UI" w:hAnsi="Segoe UI" w:cs="Segoe UI"/>
          <w:b/>
          <w:sz w:val="18"/>
          <w:lang w:val="ka-GE"/>
        </w:rPr>
        <w:t>სპეც- ტექნიკით</w:t>
      </w:r>
    </w:p>
    <w:p w:rsidR="00B51659" w:rsidRDefault="00B51659" w:rsidP="00B51659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694639" w:rsidRDefault="00B51659" w:rsidP="00694639">
      <w:pPr>
        <w:spacing w:after="0" w:line="240" w:lineRule="auto"/>
        <w:jc w:val="center"/>
        <w:rPr>
          <w:rFonts w:ascii="Segoe UI" w:hAnsi="Segoe UI" w:cs="Segoe UI"/>
          <w:b/>
          <w:sz w:val="18"/>
          <w:lang w:val="ka-GE"/>
        </w:rPr>
      </w:pPr>
      <w:r>
        <w:rPr>
          <w:rFonts w:ascii="Segoe UI" w:hAnsi="Segoe UI" w:cs="Segoe UI"/>
          <w:b/>
          <w:sz w:val="18"/>
          <w:lang w:val="ka-GE"/>
        </w:rPr>
        <w:t>დახურული მეთოდით მილების გაყვანის სამუშაოებისთვის</w:t>
      </w:r>
    </w:p>
    <w:p w:rsidR="00B51659" w:rsidRPr="00694639" w:rsidRDefault="00B51659" w:rsidP="00694639">
      <w:pPr>
        <w:spacing w:after="0" w:line="240" w:lineRule="auto"/>
        <w:jc w:val="center"/>
        <w:rPr>
          <w:rFonts w:ascii="Segoe UI" w:hAnsi="Segoe UI" w:cs="Segoe UI"/>
          <w:b/>
          <w:sz w:val="18"/>
          <w:lang w:val="ka-GE"/>
        </w:rPr>
      </w:pPr>
    </w:p>
    <w:p w:rsidR="00694639" w:rsidRDefault="00694639" w:rsidP="00694639">
      <w:pPr>
        <w:spacing w:after="0" w:line="240" w:lineRule="auto"/>
        <w:ind w:left="720"/>
        <w:rPr>
          <w:rFonts w:ascii="Segoe UI" w:hAnsi="Segoe UI" w:cs="Segoe UI"/>
          <w:sz w:val="18"/>
          <w:lang w:val="ka-GE"/>
        </w:rPr>
      </w:pPr>
      <w:r w:rsidRPr="00694639">
        <w:rPr>
          <w:rFonts w:ascii="Segoe UI" w:hAnsi="Segoe UI" w:cs="Segoe UI"/>
          <w:sz w:val="18"/>
          <w:lang w:val="ka-GE"/>
        </w:rPr>
        <w:t xml:space="preserve">დახურული ტიპის განათხარის შემთხვევაში: </w:t>
      </w:r>
    </w:p>
    <w:p w:rsidR="00694639" w:rsidRPr="00694639" w:rsidRDefault="00694639" w:rsidP="00694639">
      <w:pPr>
        <w:spacing w:after="0" w:line="240" w:lineRule="auto"/>
        <w:ind w:left="720"/>
        <w:rPr>
          <w:rFonts w:ascii="Segoe UI" w:hAnsi="Segoe UI" w:cs="Segoe UI"/>
          <w:b/>
          <w:sz w:val="18"/>
          <w:lang w:val="ka-GE"/>
        </w:rPr>
      </w:pPr>
    </w:p>
    <w:p w:rsidR="00694639" w:rsidRPr="00694639" w:rsidRDefault="00694639" w:rsidP="00694639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sz w:val="18"/>
          <w:lang w:val="ka-GE"/>
        </w:rPr>
      </w:pPr>
      <w:r w:rsidRPr="00694639">
        <w:rPr>
          <w:rFonts w:ascii="Segoe UI" w:hAnsi="Segoe UI" w:cs="Segoe UI"/>
          <w:b/>
          <w:sz w:val="18"/>
          <w:lang w:val="ka-GE"/>
        </w:rPr>
        <w:t>სიღრმე: ≥</w:t>
      </w:r>
      <w:r w:rsidRPr="00694639">
        <w:rPr>
          <w:rFonts w:ascii="Segoe UI" w:hAnsi="Segoe UI" w:cs="Segoe UI"/>
          <w:b/>
          <w:sz w:val="18"/>
        </w:rPr>
        <w:t xml:space="preserve">1 </w:t>
      </w:r>
      <w:r w:rsidRPr="00694639">
        <w:rPr>
          <w:rFonts w:ascii="Segoe UI" w:hAnsi="Segoe UI" w:cs="Segoe UI"/>
          <w:b/>
          <w:sz w:val="18"/>
          <w:lang w:val="ka-GE"/>
        </w:rPr>
        <w:t>მ</w:t>
      </w:r>
      <w:r w:rsidRPr="00694639">
        <w:rPr>
          <w:rFonts w:ascii="Segoe UI" w:hAnsi="Segoe UI" w:cs="Segoe UI"/>
          <w:b/>
          <w:sz w:val="18"/>
        </w:rPr>
        <w:t xml:space="preserve"> - ≤1</w:t>
      </w:r>
      <w:r w:rsidRPr="00694639">
        <w:rPr>
          <w:rFonts w:ascii="Segoe UI" w:hAnsi="Segoe UI" w:cs="Segoe UI"/>
          <w:b/>
          <w:sz w:val="18"/>
          <w:lang w:val="ka-GE"/>
        </w:rPr>
        <w:t>.5 მ</w:t>
      </w:r>
    </w:p>
    <w:p w:rsidR="00694639" w:rsidRPr="00694639" w:rsidRDefault="00694639" w:rsidP="00694639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sz w:val="18"/>
          <w:lang w:val="ka-GE"/>
        </w:rPr>
      </w:pPr>
      <w:r w:rsidRPr="00694639">
        <w:rPr>
          <w:rFonts w:ascii="Segoe UI" w:hAnsi="Segoe UI" w:cs="Segoe UI"/>
          <w:b/>
          <w:sz w:val="18"/>
          <w:lang w:val="ka-GE"/>
        </w:rPr>
        <w:t xml:space="preserve">მილის დიამეტრი: </w:t>
      </w:r>
      <w:r w:rsidRPr="00694639">
        <w:rPr>
          <w:rFonts w:ascii="Segoe UI" w:hAnsi="Segoe UI" w:cs="Segoe UI"/>
          <w:b/>
          <w:sz w:val="18"/>
        </w:rPr>
        <w:t xml:space="preserve">110 </w:t>
      </w:r>
      <w:r w:rsidRPr="00694639">
        <w:rPr>
          <w:rFonts w:ascii="Segoe UI" w:hAnsi="Segoe UI" w:cs="Segoe UI"/>
          <w:b/>
          <w:sz w:val="18"/>
          <w:lang w:val="ka-GE"/>
        </w:rPr>
        <w:t>მმ</w:t>
      </w:r>
    </w:p>
    <w:p w:rsidR="00694639" w:rsidRPr="00694639" w:rsidRDefault="00694639" w:rsidP="00694639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sz w:val="18"/>
          <w:lang w:val="ka-GE"/>
        </w:rPr>
      </w:pPr>
      <w:r w:rsidRPr="00694639">
        <w:rPr>
          <w:rFonts w:ascii="Segoe UI" w:hAnsi="Segoe UI" w:cs="Segoe UI"/>
          <w:b/>
          <w:sz w:val="18"/>
          <w:lang w:val="ka-GE"/>
        </w:rPr>
        <w:t>გრუნტის კატეგორია:</w:t>
      </w:r>
    </w:p>
    <w:p w:rsidR="00694639" w:rsidRPr="00694639" w:rsidRDefault="00694639" w:rsidP="00694639">
      <w:pPr>
        <w:numPr>
          <w:ilvl w:val="1"/>
          <w:numId w:val="1"/>
        </w:numPr>
        <w:spacing w:after="0" w:line="240" w:lineRule="auto"/>
        <w:rPr>
          <w:rFonts w:ascii="Segoe UI" w:hAnsi="Segoe UI" w:cs="Segoe UI"/>
          <w:b/>
          <w:sz w:val="18"/>
          <w:lang w:val="ka-GE"/>
        </w:rPr>
      </w:pPr>
      <w:r w:rsidRPr="00694639">
        <w:rPr>
          <w:rFonts w:ascii="Segoe UI" w:hAnsi="Segoe UI" w:cs="Segoe UI"/>
          <w:b/>
          <w:sz w:val="18"/>
        </w:rPr>
        <w:t xml:space="preserve">IV </w:t>
      </w:r>
      <w:r w:rsidRPr="00694639">
        <w:rPr>
          <w:rFonts w:ascii="Segoe UI" w:hAnsi="Segoe UI" w:cs="Segoe UI"/>
          <w:b/>
          <w:sz w:val="18"/>
          <w:lang w:val="ka-GE"/>
        </w:rPr>
        <w:t xml:space="preserve">კატეგორია - </w:t>
      </w:r>
      <w:r w:rsidRPr="00694639">
        <w:rPr>
          <w:rFonts w:ascii="Segoe UI" w:hAnsi="Segoe UI" w:cs="Segoe UI"/>
          <w:b/>
          <w:sz w:val="18"/>
        </w:rPr>
        <w:t>2</w:t>
      </w:r>
      <w:r w:rsidRPr="00694639">
        <w:rPr>
          <w:rFonts w:ascii="Segoe UI" w:hAnsi="Segoe UI" w:cs="Segoe UI"/>
          <w:b/>
          <w:sz w:val="18"/>
          <w:lang w:val="ka-GE"/>
        </w:rPr>
        <w:t>0%</w:t>
      </w:r>
    </w:p>
    <w:p w:rsidR="00694639" w:rsidRPr="00694639" w:rsidRDefault="00694639" w:rsidP="00694639">
      <w:pPr>
        <w:numPr>
          <w:ilvl w:val="1"/>
          <w:numId w:val="1"/>
        </w:numPr>
        <w:spacing w:after="0" w:line="240" w:lineRule="auto"/>
        <w:rPr>
          <w:rFonts w:ascii="Segoe UI" w:hAnsi="Segoe UI" w:cs="Segoe UI"/>
          <w:b/>
          <w:sz w:val="18"/>
          <w:lang w:val="ka-GE"/>
        </w:rPr>
      </w:pPr>
      <w:r w:rsidRPr="00694639">
        <w:rPr>
          <w:rFonts w:ascii="Segoe UI" w:hAnsi="Segoe UI" w:cs="Segoe UI"/>
          <w:b/>
          <w:sz w:val="18"/>
        </w:rPr>
        <w:t xml:space="preserve">V </w:t>
      </w:r>
      <w:r w:rsidRPr="00694639">
        <w:rPr>
          <w:rFonts w:ascii="Segoe UI" w:hAnsi="Segoe UI" w:cs="Segoe UI"/>
          <w:b/>
          <w:sz w:val="18"/>
          <w:lang w:val="ka-GE"/>
        </w:rPr>
        <w:t>კატეგორია - 80%</w:t>
      </w:r>
    </w:p>
    <w:p w:rsidR="00694639" w:rsidRPr="00694639" w:rsidRDefault="00694639" w:rsidP="00694639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sz w:val="18"/>
          <w:lang w:val="ka-GE"/>
        </w:rPr>
      </w:pPr>
      <w:r w:rsidRPr="00694639">
        <w:rPr>
          <w:rFonts w:ascii="Segoe UI" w:hAnsi="Segoe UI" w:cs="Segoe UI"/>
          <w:b/>
          <w:sz w:val="18"/>
          <w:lang w:val="ka-GE"/>
        </w:rPr>
        <w:t xml:space="preserve">მისიწქვეშა კომუნიკაციები: </w:t>
      </w:r>
      <w:r w:rsidR="00250F9B">
        <w:rPr>
          <w:rFonts w:ascii="Segoe UI" w:hAnsi="Segoe UI" w:cs="Segoe UI"/>
          <w:b/>
          <w:sz w:val="18"/>
          <w:lang w:val="ka-GE"/>
        </w:rPr>
        <w:t>არ არის</w:t>
      </w:r>
      <w:bookmarkStart w:id="0" w:name="_GoBack"/>
      <w:bookmarkEnd w:id="0"/>
    </w:p>
    <w:p w:rsidR="00694639" w:rsidRPr="00694639" w:rsidRDefault="00694639" w:rsidP="00694639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694639" w:rsidRPr="00694639" w:rsidRDefault="00694639" w:rsidP="00694639">
      <w:pPr>
        <w:spacing w:after="0" w:line="240" w:lineRule="auto"/>
        <w:rPr>
          <w:rFonts w:ascii="Segoe UI" w:hAnsi="Segoe UI" w:cs="Segoe UI"/>
          <w:i/>
          <w:sz w:val="18"/>
          <w:lang w:val="ka-GE"/>
        </w:rPr>
      </w:pPr>
      <w:r w:rsidRPr="00694639">
        <w:rPr>
          <w:rFonts w:ascii="Segoe UI" w:hAnsi="Segoe UI" w:cs="Segoe UI"/>
          <w:i/>
          <w:sz w:val="18"/>
          <w:lang w:val="ka-GE"/>
        </w:rPr>
        <w:t>შენიშვნა: სამუშაოს ღირებულებისა და დროის შემცირებისა და ოპტიმიზაციის მიზნით,  გამარჯვებულ კონტრაქტორისთვის დავალებების გაცემა მოხდება შემდეგი პრინციპის დაცვით: სხვადასხვა ლოკაციებზე, მაგრამ არაუმეტეს 10 კმ-ს რადიუსის ფარგლებში ჯამურად შესასრულებელი მოცულობა არ იქნება 1 კმ-ზე ნაკლები.</w:t>
      </w:r>
    </w:p>
    <w:p w:rsidR="00694639" w:rsidRPr="00694639" w:rsidRDefault="00694639" w:rsidP="00694639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694639" w:rsidRPr="00694639" w:rsidRDefault="00694639" w:rsidP="00694639">
      <w:pPr>
        <w:numPr>
          <w:ilvl w:val="0"/>
          <w:numId w:val="2"/>
        </w:numPr>
        <w:spacing w:after="0" w:line="240" w:lineRule="auto"/>
        <w:rPr>
          <w:rFonts w:ascii="Segoe UI" w:hAnsi="Segoe UI" w:cs="Segoe UI"/>
          <w:sz w:val="18"/>
          <w:lang w:val="ka-GE"/>
        </w:rPr>
      </w:pPr>
      <w:r w:rsidRPr="00694639">
        <w:rPr>
          <w:rFonts w:ascii="Segoe UI" w:hAnsi="Segoe UI" w:cs="Segoe UI"/>
          <w:sz w:val="18"/>
          <w:lang w:val="ka-GE"/>
        </w:rPr>
        <w:t xml:space="preserve">მომსახურების გაწევა უნდა მოხდეს თბილისიდან </w:t>
      </w:r>
      <w:r w:rsidRPr="00694639">
        <w:rPr>
          <w:rFonts w:ascii="Segoe UI" w:hAnsi="Segoe UI" w:cs="Segoe UI"/>
          <w:sz w:val="18"/>
        </w:rPr>
        <w:t>≤</w:t>
      </w:r>
      <w:r w:rsidRPr="00694639">
        <w:rPr>
          <w:rFonts w:ascii="Segoe UI" w:hAnsi="Segoe UI" w:cs="Segoe UI"/>
          <w:sz w:val="18"/>
          <w:lang w:val="ka-GE"/>
        </w:rPr>
        <w:t>20 კილომეტრის მანძილზე</w:t>
      </w:r>
    </w:p>
    <w:p w:rsidR="00694639" w:rsidRPr="00694639" w:rsidRDefault="00694639" w:rsidP="00694639">
      <w:pPr>
        <w:numPr>
          <w:ilvl w:val="0"/>
          <w:numId w:val="2"/>
        </w:numPr>
        <w:spacing w:after="0" w:line="240" w:lineRule="auto"/>
        <w:rPr>
          <w:rFonts w:ascii="Segoe UI" w:hAnsi="Segoe UI" w:cs="Segoe UI"/>
          <w:sz w:val="18"/>
          <w:lang w:val="ka-GE"/>
        </w:rPr>
      </w:pPr>
      <w:r w:rsidRPr="00694639">
        <w:rPr>
          <w:rFonts w:ascii="Segoe UI" w:hAnsi="Segoe UI" w:cs="Segoe UI"/>
          <w:sz w:val="18"/>
          <w:lang w:val="ka-GE"/>
        </w:rPr>
        <w:t>მანქანა მენაქნიზმების ან სხვა რაიმე ტიპის გადაზიდვის შემთხვევაში, ტრანსპორტირებას ახორციელებს კონტრაქტორი</w:t>
      </w:r>
    </w:p>
    <w:p w:rsidR="00694639" w:rsidRPr="00694639" w:rsidRDefault="00694639" w:rsidP="00694639">
      <w:pPr>
        <w:spacing w:after="0" w:line="240" w:lineRule="auto"/>
        <w:rPr>
          <w:rFonts w:ascii="Segoe UI" w:hAnsi="Segoe UI" w:cs="Segoe UI"/>
          <w:sz w:val="18"/>
          <w:lang w:val="ka-GE"/>
        </w:rPr>
      </w:pPr>
      <w:r w:rsidRPr="00694639">
        <w:rPr>
          <w:rFonts w:ascii="Segoe UI" w:hAnsi="Segoe UI" w:cs="Segoe UI"/>
          <w:sz w:val="18"/>
          <w:lang w:val="ka-GE"/>
        </w:rPr>
        <w:t xml:space="preserve">ფასი უნდა მოიცავდეს, ყველანაირ ხარჯს ( ოპერატორი, საწვავი, დღგ და ა.შ) </w:t>
      </w:r>
    </w:p>
    <w:p w:rsidR="006B0DBC" w:rsidRDefault="006B0DBC" w:rsidP="00694639">
      <w:pPr>
        <w:spacing w:after="0" w:line="240" w:lineRule="auto"/>
        <w:rPr>
          <w:rFonts w:ascii="Segoe UI" w:hAnsi="Segoe UI" w:cs="Segoe UI"/>
          <w:b/>
          <w:sz w:val="18"/>
          <w:lang w:val="ka-GE"/>
        </w:rPr>
      </w:pPr>
    </w:p>
    <w:p w:rsidR="00694639" w:rsidRPr="00694639" w:rsidRDefault="00694639" w:rsidP="00694639">
      <w:pPr>
        <w:spacing w:after="0" w:line="240" w:lineRule="auto"/>
        <w:rPr>
          <w:rFonts w:ascii="Segoe UI" w:hAnsi="Segoe UI" w:cs="Segoe UI"/>
          <w:sz w:val="18"/>
          <w:lang w:val="ka-GE"/>
        </w:rPr>
      </w:pPr>
      <w:r w:rsidRPr="00694639">
        <w:rPr>
          <w:rFonts w:ascii="Segoe UI" w:hAnsi="Segoe UI" w:cs="Segoe UI"/>
          <w:b/>
          <w:sz w:val="18"/>
          <w:lang w:val="ka-GE"/>
        </w:rPr>
        <w:t>განფასება:</w:t>
      </w:r>
    </w:p>
    <w:tbl>
      <w:tblPr>
        <w:tblStyle w:val="TableGrid"/>
        <w:tblpPr w:leftFromText="180" w:rightFromText="180" w:vertAnchor="text" w:horzAnchor="margin" w:tblpXSpec="center" w:tblpY="416"/>
        <w:tblW w:w="9175" w:type="dxa"/>
        <w:tblLook w:val="04A0" w:firstRow="1" w:lastRow="0" w:firstColumn="1" w:lastColumn="0" w:noHBand="0" w:noVBand="1"/>
      </w:tblPr>
      <w:tblGrid>
        <w:gridCol w:w="2335"/>
        <w:gridCol w:w="1710"/>
        <w:gridCol w:w="1890"/>
        <w:gridCol w:w="3240"/>
      </w:tblGrid>
      <w:tr w:rsidR="00694639" w:rsidRPr="00694639" w:rsidTr="00D14044">
        <w:tc>
          <w:tcPr>
            <w:tcW w:w="2335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ტრანშეის სიგრძე (მ)</w:t>
            </w:r>
          </w:p>
        </w:tc>
        <w:tc>
          <w:tcPr>
            <w:tcW w:w="171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 xml:space="preserve">გრუნტის კატეგორია </w:t>
            </w:r>
            <w:r w:rsidRPr="00694639">
              <w:rPr>
                <w:rFonts w:ascii="Segoe UI" w:hAnsi="Segoe UI" w:cs="Segoe UI"/>
                <w:sz w:val="18"/>
              </w:rPr>
              <w:t>IV</w:t>
            </w: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ერთეული მეტრის ფასი</w:t>
            </w: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ერთ დღეში შესაძლებელი განათხარის სიგრძე</w:t>
            </w:r>
          </w:p>
        </w:tc>
      </w:tr>
      <w:tr w:rsidR="00694639" w:rsidRPr="00694639" w:rsidTr="00D14044">
        <w:tc>
          <w:tcPr>
            <w:tcW w:w="2335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0-50</w:t>
            </w:r>
          </w:p>
        </w:tc>
        <w:tc>
          <w:tcPr>
            <w:tcW w:w="171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35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50-100</w:t>
            </w:r>
          </w:p>
        </w:tc>
        <w:tc>
          <w:tcPr>
            <w:tcW w:w="171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35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100-200</w:t>
            </w:r>
          </w:p>
        </w:tc>
        <w:tc>
          <w:tcPr>
            <w:tcW w:w="171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35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200-400</w:t>
            </w:r>
          </w:p>
        </w:tc>
        <w:tc>
          <w:tcPr>
            <w:tcW w:w="171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35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400-600</w:t>
            </w:r>
          </w:p>
        </w:tc>
        <w:tc>
          <w:tcPr>
            <w:tcW w:w="171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35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600-800</w:t>
            </w:r>
          </w:p>
        </w:tc>
        <w:tc>
          <w:tcPr>
            <w:tcW w:w="171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35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800-1000</w:t>
            </w:r>
          </w:p>
        </w:tc>
        <w:tc>
          <w:tcPr>
            <w:tcW w:w="171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</w:tbl>
    <w:p w:rsidR="00694639" w:rsidRPr="00694639" w:rsidRDefault="00694639" w:rsidP="00694639">
      <w:pPr>
        <w:spacing w:after="0" w:line="240" w:lineRule="auto"/>
        <w:rPr>
          <w:rFonts w:ascii="Segoe UI" w:hAnsi="Segoe UI" w:cs="Segoe UI"/>
          <w:b/>
          <w:sz w:val="18"/>
          <w:lang w:val="ru-RU"/>
        </w:rPr>
      </w:pPr>
    </w:p>
    <w:tbl>
      <w:tblPr>
        <w:tblStyle w:val="TableGrid"/>
        <w:tblpPr w:leftFromText="180" w:rightFromText="180" w:vertAnchor="text" w:horzAnchor="margin" w:tblpX="85" w:tblpY="2609"/>
        <w:tblW w:w="9180" w:type="dxa"/>
        <w:tblLook w:val="04A0" w:firstRow="1" w:lastRow="0" w:firstColumn="1" w:lastColumn="0" w:noHBand="0" w:noVBand="1"/>
      </w:tblPr>
      <w:tblGrid>
        <w:gridCol w:w="2398"/>
        <w:gridCol w:w="1652"/>
        <w:gridCol w:w="1890"/>
        <w:gridCol w:w="3240"/>
      </w:tblGrid>
      <w:tr w:rsidR="00694639" w:rsidRPr="00694639" w:rsidTr="00D14044">
        <w:trPr>
          <w:trHeight w:val="532"/>
        </w:trPr>
        <w:tc>
          <w:tcPr>
            <w:tcW w:w="2398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ტრანშეის სიგრძე (მ)</w:t>
            </w:r>
          </w:p>
        </w:tc>
        <w:tc>
          <w:tcPr>
            <w:tcW w:w="1652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გრუნტის კატეგორია V</w:t>
            </w: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ერთეული მეტრის ფასი, ლარი</w:t>
            </w: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ერთ დღეში შესაძლებელი განათხარის სიგრძე</w:t>
            </w:r>
          </w:p>
        </w:tc>
      </w:tr>
      <w:tr w:rsidR="00694639" w:rsidRPr="00694639" w:rsidTr="00D14044">
        <w:tc>
          <w:tcPr>
            <w:tcW w:w="2398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0-50</w:t>
            </w:r>
          </w:p>
        </w:tc>
        <w:tc>
          <w:tcPr>
            <w:tcW w:w="1652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98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50-100</w:t>
            </w:r>
          </w:p>
        </w:tc>
        <w:tc>
          <w:tcPr>
            <w:tcW w:w="1652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98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100-200</w:t>
            </w:r>
          </w:p>
        </w:tc>
        <w:tc>
          <w:tcPr>
            <w:tcW w:w="1652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98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200-400</w:t>
            </w:r>
          </w:p>
        </w:tc>
        <w:tc>
          <w:tcPr>
            <w:tcW w:w="1652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98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400-600</w:t>
            </w:r>
          </w:p>
        </w:tc>
        <w:tc>
          <w:tcPr>
            <w:tcW w:w="1652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98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600-800</w:t>
            </w:r>
          </w:p>
        </w:tc>
        <w:tc>
          <w:tcPr>
            <w:tcW w:w="1652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98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800-1000</w:t>
            </w:r>
          </w:p>
        </w:tc>
        <w:tc>
          <w:tcPr>
            <w:tcW w:w="1652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</w:tbl>
    <w:p w:rsidR="00694639" w:rsidRPr="00694639" w:rsidRDefault="00694639" w:rsidP="00694639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694639" w:rsidRPr="00694639" w:rsidRDefault="00694639" w:rsidP="00694639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190EF1" w:rsidRDefault="00190EF1" w:rsidP="00C90133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C90133" w:rsidRDefault="00C90133" w:rsidP="00C90133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C90133" w:rsidRDefault="00C90133" w:rsidP="00C90133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C90133" w:rsidRDefault="00C90133" w:rsidP="00C90133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C90133" w:rsidRDefault="00C90133" w:rsidP="00C90133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C90133" w:rsidRDefault="00C90133" w:rsidP="00C90133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C90133" w:rsidRDefault="00C90133" w:rsidP="00C90133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C90133" w:rsidRPr="00C90133" w:rsidRDefault="00C90133" w:rsidP="00C90133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sectPr w:rsidR="00C90133" w:rsidRPr="00C90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256"/>
    <w:multiLevelType w:val="hybridMultilevel"/>
    <w:tmpl w:val="AEA22E1E"/>
    <w:lvl w:ilvl="0" w:tplc="D3B0B5A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05234"/>
    <w:multiLevelType w:val="hybridMultilevel"/>
    <w:tmpl w:val="C3AA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35"/>
    <w:rsid w:val="000A2C35"/>
    <w:rsid w:val="00190EF1"/>
    <w:rsid w:val="00250F9B"/>
    <w:rsid w:val="00694639"/>
    <w:rsid w:val="006B0DBC"/>
    <w:rsid w:val="007076E2"/>
    <w:rsid w:val="007925A9"/>
    <w:rsid w:val="00A731DF"/>
    <w:rsid w:val="00B51659"/>
    <w:rsid w:val="00C90133"/>
    <w:rsid w:val="00E6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C6A0"/>
  <w15:chartTrackingRefBased/>
  <w15:docId w15:val="{11037032-DEF4-467A-9B16-4CBE4BEB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C35"/>
    <w:pPr>
      <w:ind w:left="720"/>
      <w:contextualSpacing/>
    </w:pPr>
  </w:style>
  <w:style w:type="table" w:styleId="TableGrid">
    <w:name w:val="Table Grid"/>
    <w:basedOn w:val="TableNormal"/>
    <w:uiPriority w:val="39"/>
    <w:rsid w:val="0079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140</Words>
  <Characters>1048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Toshkhua</dc:creator>
  <cp:keywords/>
  <dc:description/>
  <cp:lastModifiedBy>Nino Koberidze</cp:lastModifiedBy>
  <cp:revision>5</cp:revision>
  <dcterms:created xsi:type="dcterms:W3CDTF">2022-12-14T16:26:00Z</dcterms:created>
  <dcterms:modified xsi:type="dcterms:W3CDTF">2022-12-15T09:43:00Z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87ed760e13b7ddc08ae3cb2b645ec344003916822fcf42da4102289d50cbac1e</vt:lpwstr>
  </property>
</Properties>
</file>